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u w:val="single"/>
          <w:rtl w:val="0"/>
        </w:rPr>
        <w:t xml:space="preserve">2021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CHAMPIONSHIP DEFINITIONS and SCORING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Jumps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Advanced Jumps:  Pike, side hurdler, front hurdler, toe touch, double nine, around the world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Basic Jumps:  Spread eagle, tuck, herky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Connected Jumps:  Jumps connected with the continuous movement using a whip approach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Jump Technique:  Form (pointed toes, arm level/placement, leg and body position), approach, landing (feet together), </w:t>
        <w:tab/>
        <w:tab/>
        <w:tab/>
        <w:t xml:space="preserve">hyperextension/height, uniformity, timing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Majority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Team:  Entire team is doing the skill.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Majority of Team: Over half of the total number of participants.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ed220b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Motions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Technique: Sharpness, wrist and arm placement, uniformity, seamless transitions, timing-using poms/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props for over half of the cheer/chants could result in a lower score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(in timeout/Crowd Involvement category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2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only)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2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u w:val="single"/>
          <w:rtl w:val="0"/>
        </w:rPr>
        <w:t xml:space="preserve">Musicality/Visual Effects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Crowd oriented movements and incorporations that are sideline practical.  Movement time and rhythm fit the music used and synchronization is clear.  Skills are practical and appropriate for the situation.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Point Deductions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The same safety violations and routine violations will apply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 all divisions.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Time Violations: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points if more than half the team is on the mat at the final buzzer.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Violations of State Championship Rules will be a 2 point deduction per occurrence.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Reference each division’s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guidelines for further information.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Scoring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Ranges: Skills listed in ranges must be performed by the majority of the team to move into a range (except where noted </w:t>
        <w:tab/>
        <w:tab/>
        <w:tab/>
        <w:t xml:space="preserve">on rubrics).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Multiple Skills: More than one of the designated skills must be performed.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Crowd Effectiveness Skills: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rops, answer backs, etc. to gain a crowd response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Synchronization: Two or more performing a skill(s) at the same time.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Skills listed on rubrics are only examples.  Other skills may fit into categories as seen fit by the judging panel.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Vocal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Voices (including answer backs or spell outs) are easily understood, volume appropriate, presented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to the entire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crowd.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Sb4+YriDSfhY5lLbmJoGbnbXw==">AMUW2mVmFylDz5MCTTdgwrAeGR/u1h8wCUwKthcf7cl0gXV0WnYKGif6eHDFHMPMUAscLBzs8bW/TUeIemxtRMNlnn1d46w7h+znv8X4K8DoWTOCi9A6sCc=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